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И</w:t>
      </w: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нтеграци</w:t>
      </w: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я</w:t>
      </w: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 xml:space="preserve"> основных образовательных программ и </w:t>
      </w: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дополнительной общеобразовательной программы по историческому краеведению «Возвращение к истокам»</w:t>
      </w:r>
    </w:p>
    <w:p>
      <w:pPr>
        <w:pStyle w:val="Normal"/>
        <w:widowControl/>
        <w:bidi w:val="0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на уровне среднего общего образования</w:t>
      </w:r>
    </w:p>
    <w:p>
      <w:pPr>
        <w:pStyle w:val="Normal"/>
        <w:widowControl/>
        <w:bidi w:val="0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10 класс - «История России»</w:t>
      </w:r>
    </w:p>
    <w:p>
      <w:pPr>
        <w:pStyle w:val="Normal"/>
        <w:widowControl/>
        <w:bidi w:val="0"/>
        <w:spacing w:lineRule="auto" w:line="240" w:before="0" w:after="0"/>
        <w:jc w:val="center"/>
        <w:rPr>
          <w:rFonts w:eastAsia="Calibri" w:cs="TimesNewRomanPSMT"/>
          <w:kern w:val="0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start"/>
        <w:tblInd w:w="2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образовательной программы «История России» среднего общего образования</w:t>
            </w:r>
          </w:p>
        </w:tc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 дополнительной общеобразовательной программы по историческому краеведению «Возвращение к истокам»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и мир накануне Первой мировой войны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Вступая в новый век. </w:t>
            </w:r>
          </w:p>
          <w:p>
            <w:pPr>
              <w:pStyle w:val="Default"/>
              <w:bidi w:val="0"/>
              <w:jc w:val="both"/>
              <w:rPr/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Ставропольская губерния в конце XIX – начале XX века: территория, население, национальный состав, административное устройство и управление. Крупнейшие сёла района: Сенгилеевское, Михайловское, Надежда – в развитии. Село Казинка на рубеже веков: экономическое, политическое, социальное, культурное развитие.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армия на фронтах Первой мировой войны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sz w:val="28"/>
                <w:szCs w:val="28"/>
                <w:u w:val="none"/>
              </w:rPr>
              <w:t>В</w:t>
            </w:r>
            <w:r>
              <w:rPr>
                <w:b/>
                <w:sz w:val="28"/>
              </w:rPr>
              <w:t xml:space="preserve"> горниле войн и революций 1905 – 1917 </w:t>
            </w:r>
          </w:p>
          <w:p>
            <w:pPr>
              <w:pStyle w:val="Default"/>
              <w:bidi w:val="0"/>
              <w:jc w:val="both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 w:val="false"/>
                <w:strike w:val="false"/>
                <w:dstrike w:val="false"/>
                <w:sz w:val="28"/>
                <w:u w:val="none"/>
              </w:rPr>
              <w:t xml:space="preserve">Революционное движение 1905 г на Ставрополье. Край в событиях 1905 – 1907гг, поражение революции. Первая мировая война. Личность Р. М. Ивановой. Ставропольцы на фронтах 1-й мировой войны. Февральская революция. От Февраля к Октябрю – страницы истории края. Участие жителей сёл Шпаковского района и с. Казинка в событиях российской истории.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российская революция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sz w:val="28"/>
                <w:szCs w:val="28"/>
                <w:u w:val="none"/>
              </w:rPr>
              <w:t>В</w:t>
            </w:r>
            <w:r>
              <w:rPr>
                <w:b/>
                <w:sz w:val="28"/>
              </w:rPr>
              <w:t xml:space="preserve"> горниле войн и революций 1905 – 1917 </w:t>
            </w:r>
          </w:p>
          <w:p>
            <w:pPr>
              <w:pStyle w:val="Default"/>
              <w:bidi w:val="0"/>
              <w:jc w:val="both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Революционное движение 1905 г на Ставрополье. Край в событиях 1905 – 1907гг, поражение революции. Первая мировая война. Личность Р. М. Ивановой. Ставропольцы на фронтах 1-й мировой войны. Февральская революция. От Февраля к Октябрю – страницы истории края. Участие жителей сёл Шпаковского района и с. Казинка в событиях российской истории.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Гражданская война: истоки и основные участники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>Между белыми и красными</w:t>
            </w:r>
            <w:r>
              <w:rPr>
                <w:b w:val="false"/>
                <w:sz w:val="28"/>
              </w:rPr>
              <w:t xml:space="preserve">. </w:t>
            </w:r>
          </w:p>
          <w:p>
            <w:pPr>
              <w:pStyle w:val="Default"/>
              <w:bidi w:val="0"/>
              <w:jc w:val="both"/>
              <w:rPr/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Обострение политической обстановки на Северном Кавказе весной 1918года. Переход власти к красным. Деятельность отрядов Корнилова Л. Г., Шкуро А. Г., Деникина А. И. Белый и красный террор. Создание партизанских отрядов. Деятельность Шпака Ф.М., Ипатова П. М., Трунова К. Сёла Шпаковского района в событиях гражданской войны. Трагедия 16 октября 1918 года в Чернолиховом Яру (с. Труновка) и связь этого события с историей села Казинка.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Экономическое и социальное развитие в годы НЭПа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Время побед и потрясений (20-30 гг.) </w:t>
            </w:r>
          </w:p>
          <w:p>
            <w:pPr>
              <w:pStyle w:val="Default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Окончательный приход к власти большевиков. От политики «военного коммунизма» к НЭПу, коллективизации и индустриализации. Судьба крестьянства на основных этапах российской истории. Строительство колхозной жизни на территории края, района, села. Культурная революция на Ставрополье в 20-30 гг.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перелом. Индустриализация и коллективизация сельского хозяйства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Время побед и потрясений (20-30 гг.) </w:t>
            </w:r>
          </w:p>
          <w:p>
            <w:pPr>
              <w:pStyle w:val="Default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Окончательный приход к власти большевиков. От политики «военного коммунизма» к НЭПу, коллективизации и индустриализации. Судьба крестьянства на основных этапах российской истории. Строительство колхозной жизни на территории края, района, села. Культурная революция на Ставрополье в 20-30 гг.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>Годы, опалённые войн</w:t>
            </w:r>
            <w:r>
              <w:rPr>
                <w:b/>
                <w:sz w:val="28"/>
              </w:rPr>
              <w:t>ой</w:t>
            </w:r>
          </w:p>
          <w:p>
            <w:pPr>
              <w:pStyle w:val="Default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Начало Великой Отечественной войны. Мобилизация на территории Ставрополья. Формирование воинских частей. Жизнь края на начальном этапе войны. Воины – ставропольцы на фронтах Великой Отечественной. Герои Советского Союза края – района, села.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Сталинградская битва. Начало Коренного перелома в ходе войны.</w:t>
            </w:r>
          </w:p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 за линией фронта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Жаркое лето 1942 года. </w:t>
            </w:r>
          </w:p>
          <w:p>
            <w:pPr>
              <w:pStyle w:val="Default"/>
              <w:bidi w:val="0"/>
              <w:jc w:val="both"/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>Обстановка весной – летом 1942года на Кавказе. Планы немецкого командования в отношении Кавказского региона «Операция Эдельвейс». О</w:t>
            </w:r>
            <w:r>
              <w:rPr>
                <w:sz w:val="28"/>
              </w:rPr>
              <w:t xml:space="preserve">сновные этапы битвы за Кавказ. Приказ №227 и его последствия. Оккупация Ставропольского края, организация партизанского движения. Сёла Шпаковского района, с. Казинка в годы оккупации. Неизвестный мальчик- герой с. Казинка.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Единство фронта и тыла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both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Всё для фронта, всё для победы. </w:t>
            </w:r>
          </w:p>
          <w:p>
            <w:pPr>
              <w:pStyle w:val="Default"/>
              <w:bidi w:val="0"/>
              <w:jc w:val="both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 w:val="false"/>
                <w:strike w:val="false"/>
                <w:dstrike w:val="false"/>
                <w:sz w:val="28"/>
                <w:u w:val="none"/>
              </w:rPr>
              <w:t>Организация помощи Ставропольского края фронту. Возникновение госпиталей для лечения бойцов Красной Армии. Край, как важнейший источник снабжения армии. Роль женщин края в организации работы в тылу под девизом: «Всё для фронта, всё для победы!» Вклад сёл Шпаковского района, с. Казинка в приближение победы.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jc w:val="both"/>
        <w:rPr>
          <w:rFonts w:eastAsia="Calibri" w:cs="TimesNewRomanPSMT"/>
          <w:kern w:val="0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Calibri" w:cs="TimesNewRomanPSMT" w:ascii="Times New Roman" w:hAnsi="Times New Roman"/>
          <w:b/>
          <w:bCs/>
          <w:kern w:val="0"/>
          <w:sz w:val="28"/>
          <w:szCs w:val="28"/>
          <w:lang w:val="ru-RU" w:eastAsia="en-US" w:bidi="ar-SA"/>
        </w:rPr>
        <w:t>11 класс «История Россия»</w:t>
      </w:r>
    </w:p>
    <w:p>
      <w:pPr>
        <w:pStyle w:val="Normal"/>
        <w:widowControl/>
        <w:bidi w:val="0"/>
        <w:spacing w:lineRule="auto" w:line="240" w:before="0" w:after="0"/>
        <w:jc w:val="center"/>
        <w:rPr>
          <w:rFonts w:eastAsia="Calibri" w:cs="TimesNewRomanPSMT"/>
          <w:kern w:val="0"/>
          <w:lang w:val="ru-RU" w:eastAsia="en-US" w:bidi="ar-SA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5000" w:type="pct"/>
        <w:jc w:val="start"/>
        <w:tblInd w:w="28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образовательной программы «История России» среднего общего образования</w:t>
            </w:r>
          </w:p>
        </w:tc>
        <w:tc>
          <w:tcPr>
            <w:tcW w:w="48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Темы дополнительной общеобразовательной программы по историческому краеведению «Возвращение к истокам»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Восстановление и развитие экономики и социальной сферы</w:t>
            </w:r>
          </w:p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Экономическое и социальное развитие 1953-1964 гг.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>После суровых испытаний.</w:t>
            </w:r>
            <w:r>
              <w:rPr>
                <w:b w:val="false"/>
                <w:strike w:val="false"/>
                <w:dstrike w:val="false"/>
                <w:sz w:val="28"/>
                <w:u w:val="none"/>
              </w:rPr>
              <w:t xml:space="preserve"> </w:t>
            </w:r>
          </w:p>
          <w:p>
            <w:pPr>
              <w:pStyle w:val="Default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Жизнь после войны на территории Ставрополья. Оценка результатов оккупации: экономическая, социальная (людские потери). Основные задачи восстановления разрушенного хозяйства края. В годы 4-ой пятилетки. Послевоенное село: сёла Шпаковского района в послевоенные годы. Голод 1946 года. Основные направления работы с сёлами: реформы Хрущёва Н.С. Новые тенденции в развитии сёл района и с. Казинка. Возникновение движения ученических производственных бригад на территории Ставропольского края.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СССР 1965-1985 гг.</w:t>
            </w:r>
          </w:p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Социально-экономическое развитие в 1985-1991 гг.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На крутых переломах истории. </w:t>
            </w:r>
          </w:p>
          <w:p>
            <w:pPr>
              <w:pStyle w:val="Default"/>
              <w:bidi w:val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Реформы 1965 года, их проведение на Ставрополье. Экономическая, политическая, социальная жизнь на территории края в годы «застоя». Деятельность первого секретаря крайкома партии М.С. Горбачёва. Реформирование экономики на примере сёл Шпаковского района: позитивные и негативные тенденции. Колхоз им. Чапаева – одно из крупнейших хозяйств Шпаковского района. Перестройка 1985-1991 её итоги и результаты.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 в 1992-2000 гг.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Демократическая Россия. </w:t>
            </w:r>
          </w:p>
          <w:p>
            <w:pPr>
              <w:pStyle w:val="Default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1991 год – переломный в истории России, Ставропольского края. Распад Советского Союза: проблемы переходного периода. Демократическая Россия. Либеральные реформы и их влияние на экономическое, политическое и социальное развитие Ставропольского края. Обострение национального вопроса на Северном Кавказе. Проблемы развития сельского хозяйства на примере сёл Шпаковского района. Село Казинка в динамике развития: из истории реорганизации колхоза им. Чапаева, органов муниципальной власти. </w:t>
            </w:r>
          </w:p>
        </w:tc>
      </w:tr>
      <w:tr>
        <w:trPr/>
        <w:tc>
          <w:tcPr>
            <w:tcW w:w="481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200-2020 гг.</w:t>
            </w:r>
          </w:p>
        </w:tc>
        <w:tc>
          <w:tcPr>
            <w:tcW w:w="4819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Default"/>
              <w:bidi w:val="0"/>
              <w:jc w:val="start"/>
              <w:rPr>
                <w:b w:val="false"/>
                <w:strike w:val="false"/>
                <w:dstrike w:val="false"/>
                <w:sz w:val="28"/>
                <w:u w:val="none"/>
              </w:rPr>
            </w:pPr>
            <w:r>
              <w:rPr>
                <w:b/>
                <w:sz w:val="28"/>
              </w:rPr>
              <w:t xml:space="preserve">На рубеже тысячелетий. </w:t>
            </w:r>
          </w:p>
          <w:p>
            <w:pPr>
              <w:pStyle w:val="Default"/>
              <w:bidi w:val="0"/>
              <w:jc w:val="both"/>
              <w:rPr/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sz w:val="28"/>
                <w:szCs w:val="28"/>
                <w:u w:val="none"/>
              </w:rPr>
              <w:t xml:space="preserve">Ставропольский край на рубеже тысячелетий: территория, население, административное устройство, управление. Деятельность Черногорова А. Л., Марченко, Владимирова В.В. на посту Губернатора Ставропольского края. Особенности развития края на рубеже веков на примере сел Шпаковского района. Новые явления и тенденции в развитии села Казинка. 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jc w:val="both"/>
        <w:rPr>
          <w:rFonts w:eastAsia="Calibri" w:cs="TimesNewRomanPSMT"/>
          <w:kern w:val="0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bidi w:val="0"/>
      <w:jc w:val="start"/>
    </w:pPr>
    <w:rPr>
      <w:rFonts w:ascii="Times New Roman" w:hAnsi="Times New Roman" w:eastAsia="NSimSun" w:cs="Lucida Sans"/>
      <w:color w:val="000000"/>
      <w:kern w:val="2"/>
      <w:sz w:val="24"/>
      <w:szCs w:val="24"/>
      <w:lang w:val="ru-RU" w:eastAsia="zh-CN" w:bidi="hi-IN"/>
    </w:rPr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LibreOffice/24.2.3.2$Windows_X86_64 LibreOffice_project/433d9c2ded56988e8a90e6b2e771ee4e6a5ab2ba</Application>
  <AppVersion>15.0000</AppVersion>
  <Pages>5</Pages>
  <Words>800</Words>
  <Characters>5478</Characters>
  <CharactersWithSpaces>6267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2023-02-27T14:18:00Z</dcterms:created>
  <dc:creator>Windows User</dc:creator>
  <dc:description/>
  <dc:language>ru-RU</dc:language>
  <cp:lastModifiedBy/>
  <dcterms:modified xsi:type="dcterms:W3CDTF">2025-03-09T19:24:05Z</dcterms:modified>
  <cp:revision>1</cp:revision>
  <dc:subject/>
  <dc:title/>
</cp:coreProperties>
</file>